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djustRightInd w:val="false"/>
        <w:snapToGrid w:val="false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021</w:t>
      </w:r>
      <w:r>
        <w:rPr>
          <w:rFonts w:ascii="华文中宋" w:eastAsia="华文中宋" w:hAnsi="华文中宋" w:hint="eastAsia"/>
          <w:b/>
          <w:sz w:val="32"/>
          <w:szCs w:val="32"/>
        </w:rPr>
        <w:t>年</w:t>
      </w:r>
      <w:r>
        <w:rPr>
          <w:rFonts w:ascii="华文中宋" w:eastAsia="华文中宋" w:hAnsi="华文中宋" w:hint="eastAsia"/>
          <w:b/>
          <w:sz w:val="32"/>
          <w:szCs w:val="32"/>
        </w:rPr>
        <w:t>文法学院</w:t>
      </w:r>
      <w:r>
        <w:rPr>
          <w:rFonts w:ascii="华文中宋" w:eastAsia="华文中宋" w:hAnsi="华文中宋" w:hint="eastAsia"/>
          <w:b/>
          <w:sz w:val="32"/>
          <w:szCs w:val="32"/>
        </w:rPr>
        <w:t>学生会主要学生干部</w:t>
      </w:r>
      <w:r>
        <w:rPr>
          <w:rFonts w:ascii="华文中宋" w:eastAsia="华文中宋" w:hAnsi="华文中宋" w:hint="eastAsia"/>
          <w:b/>
          <w:sz w:val="32"/>
          <w:szCs w:val="32"/>
        </w:rPr>
        <w:t>竞聘</w:t>
      </w:r>
      <w:r>
        <w:rPr>
          <w:rFonts w:ascii="华文中宋" w:eastAsia="华文中宋" w:hAnsi="华文中宋" w:hint="eastAsia"/>
          <w:b/>
          <w:sz w:val="32"/>
          <w:szCs w:val="32"/>
        </w:rPr>
        <w:t>报名表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746"/>
        <w:gridCol w:w="1623"/>
        <w:gridCol w:w="2529"/>
        <w:gridCol w:w="236"/>
        <w:gridCol w:w="1791"/>
      </w:tblGrid>
      <w:tr>
        <w:trPr>
          <w:trHeight w:val="627" w:hRule="atLeast"/>
          <w:jc w:val="center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529" w:type="dxa"/>
            <w:tcBorders>
              <w:top w:val="single" w:sz="12" w:space="0" w:color="auto"/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  <w:sz w:val="18"/>
              </w:rPr>
            </w:pPr>
          </w:p>
        </w:tc>
        <w:tc>
          <w:tcPr>
            <w:tcW w:w="23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>
        <w:tblPrEx/>
        <w:trPr>
          <w:trHeight w:val="627" w:hRule="atLeast"/>
          <w:jc w:val="center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29" w:type="dxa"/>
            <w:tcBorders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3" w:type="dxa"/>
            <w:vMerge w:val="continue"/>
            <w:tcBorders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</w:rPr>
            </w:pPr>
          </w:p>
        </w:tc>
      </w:tr>
      <w:tr>
        <w:tblPrEx/>
        <w:trPr>
          <w:trHeight w:val="627" w:hRule="atLeast"/>
          <w:jc w:val="center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529" w:type="dxa"/>
            <w:tcBorders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3" w:type="dxa"/>
            <w:vMerge w:val="continue"/>
            <w:tcBorders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</w:rPr>
            </w:pPr>
          </w:p>
        </w:tc>
      </w:tr>
      <w:tr>
        <w:tblPrEx/>
        <w:trPr>
          <w:trHeight w:val="627" w:hRule="atLeast"/>
          <w:jc w:val="center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专业</w:t>
            </w:r>
            <w:r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5900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/       /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3" w:type="dxa"/>
            <w:vMerge w:val="continue"/>
            <w:tcBorders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</w:rPr>
            </w:pPr>
          </w:p>
        </w:tc>
      </w:tr>
      <w:tr>
        <w:tblPrEx/>
        <w:trPr>
          <w:trHeight w:val="627" w:hRule="atLeast"/>
          <w:jc w:val="center"/>
        </w:trPr>
        <w:tc>
          <w:tcPr>
            <w:tcW w:w="1811" w:type="dxa"/>
            <w:tcBorders>
              <w:left w:val="single" w:sz="12" w:space="0" w:color="auto"/>
              <w:bottom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</w:t>
            </w:r>
            <w:r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337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>
        <w:tblPrEx/>
        <w:trPr>
          <w:trHeight w:val="2627" w:hRule="atLeast"/>
          <w:jc w:val="center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24" w:type="dxa"/>
            <w:gridSpan w:val="5"/>
            <w:tcBorders>
              <w:right w:val="single" w:sz="12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</w:rPr>
            </w:pPr>
          </w:p>
        </w:tc>
      </w:tr>
      <w:tr>
        <w:tblPrEx/>
        <w:trPr>
          <w:trHeight w:val="1306" w:hRule="atLeast"/>
          <w:jc w:val="center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24" w:type="dxa"/>
            <w:gridSpan w:val="5"/>
            <w:tcBorders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eastAsia="仿宋_GB2312"/>
              </w:rPr>
            </w:pPr>
          </w:p>
        </w:tc>
      </w:tr>
      <w:tr>
        <w:tblPrEx/>
        <w:trPr>
          <w:cantSplit/>
          <w:trHeight w:val="1265" w:hRule="atLeast"/>
          <w:jc w:val="center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24" w:type="dxa"/>
            <w:gridSpan w:val="5"/>
            <w:tcBorders>
              <w:right w:val="single" w:sz="12" w:space="0" w:color="auto"/>
            </w:tcBorders>
          </w:tcPr>
          <w:p>
            <w:pPr>
              <w:pStyle w:val="style4097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style4097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style4097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style4097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style4097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style4097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style4097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style4097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style4097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style4097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/>
        <w:trPr>
          <w:trHeight w:val="2517" w:hRule="atLeast"/>
          <w:jc w:val="center"/>
        </w:trPr>
        <w:tc>
          <w:tcPr>
            <w:tcW w:w="97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exact" w:line="360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本人本人已确认以上提供的信息真实准确，</w:t>
            </w:r>
            <w:r>
              <w:rPr>
                <w:rFonts w:ascii="仿宋_GB2312" w:eastAsia="仿宋_GB2312" w:hint="eastAsia"/>
                <w:sz w:val="24"/>
              </w:rPr>
              <w:t>愿意遵守选拔纪律，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参加新一届学生会学生干部选举，</w:t>
            </w:r>
            <w:r>
              <w:rPr>
                <w:rFonts w:ascii="仿宋_GB2312" w:eastAsia="仿宋_GB2312" w:hint="eastAsia"/>
                <w:sz w:val="24"/>
              </w:rPr>
              <w:t>接受全体师生的监督。在竞选过程中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，本人</w:t>
            </w:r>
            <w:r>
              <w:rPr>
                <w:rFonts w:ascii="仿宋_GB2312" w:eastAsia="仿宋_GB2312" w:hint="eastAsia"/>
                <w:sz w:val="24"/>
              </w:rPr>
              <w:t>尊重其他参选人，不采用不正当的竞选方法，以平和的心态面对参选结果。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>
      <w:pPr>
        <w:pStyle w:val="style0"/>
        <w:ind w:left="-426" w:leftChars="-203" w:right="-617" w:rightChars="-294"/>
        <w:jc w:val="left"/>
        <w:rPr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r>
        <w:rPr>
          <w:rFonts w:hint="eastAsia"/>
        </w:rPr>
        <w:t>主席团、学习实践部部长。</w:t>
      </w:r>
    </w:p>
    <w:sectPr>
      <w:pgSz w:w="11906" w:h="16838" w:orient="portrait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cs="Times New Roman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customStyle="1" w:styleId="style4097">
    <w:name w:val="列出段落1"/>
    <w:basedOn w:val="style0"/>
    <w:next w:val="style4097"/>
    <w:qFormat/>
    <w:uiPriority w:val="99"/>
    <w:pPr>
      <w:spacing w:lineRule="atLeast" w:line="240"/>
      <w:ind w:firstLine="420" w:firstLineChars="200"/>
    </w:pPr>
    <w:rPr>
      <w:szCs w:val="20"/>
    </w:rPr>
  </w:style>
  <w:style w:type="character" w:customStyle="1" w:styleId="style4098">
    <w:name w:val="页眉 字符"/>
    <w:next w:val="style4098"/>
    <w:link w:val="style31"/>
    <w:uiPriority w:val="99"/>
    <w:rPr>
      <w:rFonts w:cs="Times New Roman"/>
      <w:sz w:val="18"/>
      <w:szCs w:val="18"/>
    </w:rPr>
  </w:style>
  <w:style w:type="character" w:customStyle="1" w:styleId="style4099">
    <w:name w:val="页脚 字符"/>
    <w:next w:val="style4099"/>
    <w:link w:val="style32"/>
    <w:uiPriority w:val="99"/>
    <w:rPr>
      <w:rFonts w:cs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234</Words>
  <Pages>1</Pages>
  <Characters>237</Characters>
  <Application>WPS Office</Application>
  <DocSecurity>0</DocSecurity>
  <Paragraphs>60</Paragraphs>
  <ScaleCrop>false</ScaleCrop>
  <Company>HP</Company>
  <LinksUpToDate>false</LinksUpToDate>
  <CharactersWithSpaces>322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2020-06-02T06:31:00Z</dcterms:created>
  <dc:creator>dell</dc:creator>
  <lastModifiedBy>Redmi K30 5G</lastModifiedBy>
  <dcterms:modified xsi:type="dcterms:W3CDTF">2021-05-29T04:51:25Z</dcterms:modified>
  <revision>14</revision>
  <dc:title>中国石油大学学生会2019届主要学生干部竞聘报名表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ea77cba7370e4acaa1d43dd38c4b0ff1</vt:lpwstr>
  </property>
</Properties>
</file>